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1" w:name="_GoBack"/>
      <w:r>
        <w:rPr>
          <w:rFonts w:hint="eastAsia" w:ascii="黑体" w:hAnsi="黑体" w:eastAsia="黑体" w:cs="Times New Roman"/>
          <w:sz w:val="32"/>
          <w:szCs w:val="32"/>
        </w:rPr>
        <w:t>第十二届中国创新创业大赛大中小企业融通专业赛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（AI大数据医疗健康）</w:t>
      </w:r>
      <w:r>
        <w:rPr>
          <w:rFonts w:hint="eastAsia" w:ascii="黑体" w:hAnsi="黑体" w:eastAsia="黑体"/>
          <w:sz w:val="32"/>
          <w:szCs w:val="32"/>
        </w:rPr>
        <w:t>日程安排</w:t>
      </w:r>
    </w:p>
    <w:bookmarkEnd w:id="1"/>
    <w:tbl>
      <w:tblPr>
        <w:tblStyle w:val="3"/>
        <w:tblpPr w:leftFromText="180" w:rightFromText="180" w:vertAnchor="text" w:horzAnchor="page" w:tblpX="822" w:tblpY="479"/>
        <w:tblOverlap w:val="never"/>
        <w:tblW w:w="1057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1"/>
        <w:gridCol w:w="1627"/>
        <w:gridCol w:w="4207"/>
        <w:gridCol w:w="27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模块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日程内容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1月23日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1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选手报到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选手报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杭州万华国际酒店一楼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赛前培训会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17:00-17:30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赛前培训会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复赛选手抽签分组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复赛选手拷贝PPT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参赛选手熟悉赛场和提交比赛PPT文件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杭州万华国际酒店四楼万锦厅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1月24日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二天上午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第十二届中国创新创业大赛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大中小企业融通专业赛（AI大数据医疗健康）开幕式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08:30-09:00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嘉宾和选手签到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09:00-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第十二届中国创新创业大赛大中小企业融通专业赛（AI大数据医疗健康）开幕式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杭州万华国际酒店四楼万华厅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颁发复赛入围证书并合影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1月24日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二天下午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复赛选手签到和候场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13:00-13:30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复赛选手签到和候场  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复赛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13:30-18:30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复赛(1-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组评审)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初创1组、成长3组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初创1组：杭州万华国际酒店四楼万锦C厅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成长1组：杭州万华国际酒店四楼万怡厅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成长2组：杭州万华国际酒店四楼万和厅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成长3组：杭州万华国际酒店四楼万象厅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1月24日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二天下午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美年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创新需求一对一私密对接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14:00-17:00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美年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创新需求一对一对接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1月24日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二天晚上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总决赛彩排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19:30-20:30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入围决赛选手抽签排序，提交答辩PPT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杭州万华国际酒店四楼万华厅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20:30-21:30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决赛选手彩排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1月25日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第三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总决赛及颁奖典礼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08:30-09:00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观众、选手签到入场  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杭州万华国际酒店四楼万华厅</w:t>
            </w:r>
          </w:p>
          <w:p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09:00-09:10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播放大赛宣传片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介绍决赛规则和决赛评委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09:10-12:00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决赛选手比赛（上午场）1-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选手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12:00-13:30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休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13:30-1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决赛选手比赛（下午场）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选手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颁奖典礼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第十二届中国创新创业大赛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AIGC医疗健康专业赛暨美年健康创新产品推荐会闭幕</w:t>
            </w: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color w:val="000000"/>
          <w:kern w:val="0"/>
          <w:sz w:val="32"/>
          <w:szCs w:val="36"/>
          <w:lang w:eastAsia="zh-CN"/>
        </w:rPr>
      </w:pPr>
    </w:p>
    <w:tbl>
      <w:tblPr>
        <w:tblStyle w:val="3"/>
        <w:tblW w:w="10590" w:type="dxa"/>
        <w:tblInd w:w="-100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bookmarkStart w:id="0" w:name="_Hlk47433206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创新创业企业风采展</w:t>
            </w:r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（入围复赛企业展）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杭州万华国际酒店四楼续厅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4"/>
                <w:lang w:val="en-US" w:eastAsia="zh-CN"/>
              </w:rPr>
              <w:t xml:space="preserve">1月23日-25日  </w:t>
            </w:r>
          </w:p>
        </w:tc>
      </w:tr>
    </w:tbl>
    <w:p>
      <w:pPr>
        <w:pStyle w:val="5"/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7D78AE1-645B-4429-81F1-8DB1C784751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0F32D7-6583-480B-9694-332D6F1898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154545-3E97-4670-8998-31C7E6BE11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WM4MmNiZTc3ZDIxYmE3ZmI5OTJjNGVhN2E5NjYifQ=="/>
  </w:docVars>
  <w:rsids>
    <w:rsidRoot w:val="6BA105C7"/>
    <w:rsid w:val="6BA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2024-01-04T06:09:00Z</dcterms:created>
  <dc:creator>Shadow X</dc:creator>
  <cp:lastModifiedBy>Shadow X</cp:lastModifiedBy>
  <dcterms:modified xsi:type="dcterms:W3CDTF">2024-01-04T06:10:25Z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C4112A23F8344F86A11BD63D48D36883_11</vt:lpwstr>
  </property>
</Properties>
</file>